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истории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425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4132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Соборное уложение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1342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8-10 </w:t>
      </w:r>
    </w:p>
    <w:p>
      <w:pPr>
        <w:ind w:left="0" w:right="0"/>
      </w:pPr>
      <w:r/>
    </w:p>
    <w:p>
      <w:pPr>
        <w:ind w:left="0" w:right="0"/>
      </w:pPr>
      <w:r/>
      <w:r>
        <w:t xml:space="preserve">8. тринадцатый </w:t>
      </w:r>
    </w:p>
    <w:p>
      <w:pPr>
        <w:ind w:left="0" w:right="0"/>
      </w:pPr>
      <w:r/>
      <w:r>
        <w:t xml:space="preserve">9. Сить </w:t>
      </w:r>
    </w:p>
    <w:p>
      <w:pPr>
        <w:ind w:left="0" w:right="0"/>
      </w:pPr>
      <w:r/>
      <w:r>
        <w:t>10. 5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Ярополк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13. 35 </w:t>
      </w:r>
    </w:p>
    <w:p>
      <w:pPr>
        <w:ind w:left="0" w:right="0"/>
      </w:pPr>
      <w:r/>
      <w:r>
        <w:t>14. 1</w:t>
      </w:r>
    </w:p>
    <w:p>
      <w:pPr>
        <w:pStyle w:val="aa"/>
        <w:ind w:left="0" w:right="0"/>
      </w:pPr>
      <w:r/>
      <w:r>
        <w:t xml:space="preserve"> 15-17 </w:t>
      </w:r>
    </w:p>
    <w:p>
      <w:pPr>
        <w:ind w:left="0" w:right="0"/>
      </w:pPr>
      <w:r/>
    </w:p>
    <w:p>
      <w:pPr>
        <w:ind w:left="0" w:right="0"/>
      </w:pPr>
      <w:r/>
      <w:r>
        <w:t xml:space="preserve">15. 4 </w:t>
      </w:r>
    </w:p>
    <w:p>
      <w:pPr>
        <w:ind w:left="0" w:right="0"/>
      </w:pPr>
      <w:r/>
      <w:r>
        <w:t xml:space="preserve">16. 2 </w:t>
      </w:r>
    </w:p>
    <w:p>
      <w:pPr>
        <w:ind w:left="0" w:right="0"/>
      </w:pPr>
      <w:r/>
      <w:r>
        <w:t>17. 3</w:t>
      </w:r>
    </w:p>
    <w:p>
      <w:pPr>
        <w:pStyle w:val="aa"/>
        <w:ind w:left="0" w:right="0"/>
      </w:pPr>
      <w:r/>
      <w:r>
        <w:t xml:space="preserve"> 18-20 </w:t>
      </w:r>
    </w:p>
    <w:p>
      <w:pPr>
        <w:ind w:left="0" w:right="0"/>
      </w:pPr>
      <w:r/>
    </w:p>
    <w:p>
      <w:pPr>
        <w:ind w:left="0" w:right="0"/>
      </w:pPr>
      <w:r/>
      <w:r>
        <w:t>18. Правильный ответ должен содержать следующие элементы:</w:t>
        <w:br/>
      </w:r>
      <w:r>
        <w:t>1) императрица – Елизавета Петровна;</w:t>
        <w:br/>
      </w:r>
      <w:r>
        <w:t>2) война – Семилетняя война.</w:t>
        <w:br/>
      </w:r>
      <w:r>
        <w:t>Каждый элемент может быть засчитан только при условии отсутствия неверных позиций в этом элементе наряду с верной</w:t>
        <w:br/>
        <w:br/>
      </w:r>
      <w:r>
        <w:t>19. Правильный ответ должен содержать следующие элементы:</w:t>
        <w:br/>
      </w:r>
      <w:r>
        <w:t>1) ответ на первый вопрос: прусский король «не был более в состоянии продолжать войну и полугодичное время, если б мы по-прежнему имели в ней соучастие»;</w:t>
        <w:br/>
      </w:r>
      <w:r>
        <w:t>2) ответ на второй вопрос:</w:t>
        <w:br/>
      </w:r>
      <w:r>
        <w:t>– «она была государыня кроткая, милостивая и человеколюбивая и всех подданных своих, как мать, любила»;</w:t>
        <w:br/>
      </w:r>
      <w:r>
        <w:t>– «во всё почти двадцатилетнее время благополучного её царствования Россия наслаждалась вожделенней им миром и благоденствием»</w:t>
        <w:br/>
        <w:br/>
      </w:r>
      <w:r>
        <w:t>20. Правильный ответ должен содержать следующие элементы: социально-экономические преобразования, например:</w:t>
        <w:br/>
      </w:r>
      <w:r>
        <w:t>1) отмена внутренних таможенных пошлин;</w:t>
        <w:br/>
      </w:r>
      <w:r>
        <w:t>2) открытие Дворянского и Купеческого банков;</w:t>
        <w:br/>
      </w:r>
      <w:r>
        <w:t>3) предоставление дворянству монополии на винокурение.</w:t>
        <w:br/>
      </w:r>
      <w:r>
        <w:t>(Могут быть указаны другие преобразования.)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ответ – неудачи на фронтах Ливонской войны;</w:t>
        <w:br/>
      </w:r>
      <w:r>
        <w:t>2) объяснение, например: победы на фронтах Ливонской войны сменились поражениями: в 1564 г. русское войско под командованием П.И. Шуйского было разбито литовцами, понесло большие потери. Ответственность за подобную ситуацию царь возложил на «изменников» – воевод, которых казнили по его приказу. Иван IV принял решение окончательно ликвидировать самостоятельность бояр, лишить их влияния на государственные дела и тем самым стать единовластным правителем.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0478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47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факты (положения)</w:t>
        <w:br/>
      </w:r>
      <w:r>
        <w:t>1) оба императора взошли на престол после выступлений против власти: в правление Николая I состоялись суд над декабристами и их казнь, в правление Александра III – состоялись суд над народовольцами и их казнь;</w:t>
        <w:br/>
      </w:r>
      <w:r>
        <w:t>2) в правление обоих императоров были усилены меры по решению крестьянского вопроса: в правление Николая I проведены инвентарная реформа и реформа государственной деревни, в правление Александра III крестьяне переведены на обязательный выкуп и понижены выкупные платежи;</w:t>
        <w:br/>
      </w:r>
      <w:r>
        <w:t>3) правление обоих императоров сопровождалось решением вопроса развития инфраструктуры: при Николае I начато строительство железных дорог в стране (Петербург – Царское Село; Москва – Петербург), при Александре III началось строительство крупнейшей Транссибирской магистрали.</w:t>
        <w:br/>
      </w:r>
      <w:r>
        <w:t>Могут быть приведены другие общие черты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монарх – Николай I;</w:t>
        <w:br/>
      </w:r>
      <w:r>
        <w:t>2) организация – Северное общество;</w:t>
        <w:br/>
      </w:r>
      <w:r>
        <w:t>3) ответ на вопрос, например:</w:t>
        <w:br/>
      </w:r>
      <w:r>
        <w:t>– большинство армии сохраняли верность монарху и не участвовали в выступлении;</w:t>
        <w:br/>
      </w:r>
      <w:r>
        <w:t>– диктатор восстания – С. Трубецкой, – не явился на площадь;</w:t>
        <w:br/>
      </w:r>
      <w:r>
        <w:t>– был нарушен план восстания из-за ранней присяги Сената;</w:t>
        <w:br/>
      </w:r>
      <w:r>
        <w:t>– у восставших не было общего представления о ходе восстания и дальнейших действиях в случае его победы;</w:t>
        <w:br/>
      </w:r>
      <w:r>
        <w:t>(Может быть дан другой ответ на вопрос.)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